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EastAsia" w:hAnsiTheme="minorEastAsia" w:eastAsiaTheme="minorEastAsia" w:cstheme="minorEastAsia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Cs/>
          <w:sz w:val="32"/>
          <w:szCs w:val="32"/>
        </w:rPr>
        <w:t>温县武德镇人民政府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2019年度温县武德镇花园头村集体增收挖掘机采购项目   信息变更公告</w:t>
      </w:r>
    </w:p>
    <w:p>
      <w:pPr>
        <w:widowControl/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</w:rPr>
        <w:t>一、项目名称：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2019年度温县武德镇花园头村集体增收挖掘机采购项目</w:t>
      </w:r>
    </w:p>
    <w:p>
      <w:pPr>
        <w:widowControl/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</w:rPr>
        <w:t>二、项目编号: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温交易{2019}219号    温政采{2019}204号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三、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t>首次公告日期；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2019年8月16日  发布媒体</w:t>
      </w:r>
      <w:r>
        <w:rPr>
          <w:rFonts w:hint="eastAsia" w:asciiTheme="minorEastAsia" w:hAnsiTheme="minorEastAsia" w:eastAsiaTheme="minorEastAsia" w:cstheme="minorEastAsia"/>
          <w:sz w:val="24"/>
        </w:rPr>
        <w:t>《河南省政府采购网》、《温县公共资源交易中心网》《焦作市公共资源交易中心网》上同时发布。</w:t>
      </w:r>
    </w:p>
    <w:p>
      <w:pPr>
        <w:widowControl/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四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t>、原响应文件提交截止时间；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2019年8月23日9时00分</w:t>
      </w:r>
    </w:p>
    <w:p>
      <w:pPr>
        <w:widowControl/>
        <w:spacing w:line="360" w:lineRule="auto"/>
        <w:rPr>
          <w:rFonts w:asciiTheme="minorEastAsia" w:hAnsiTheme="minorEastAsia" w:eastAsiaTheme="minorEastAsia" w:cstheme="minorEastAsia"/>
          <w:b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五、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t>变更内容  详见附件</w:t>
      </w:r>
    </w:p>
    <w:p>
      <w:pPr>
        <w:rPr>
          <w:rFonts w:asciiTheme="minorEastAsia" w:hAnsiTheme="minorEastAsia" w:eastAsiaTheme="minorEastAsia" w:cstheme="minorEastAsia"/>
          <w:b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</w:rPr>
        <w:t>六、联系方式</w:t>
      </w:r>
    </w:p>
    <w:p>
      <w:pPr>
        <w:ind w:firstLine="480"/>
        <w:rPr>
          <w:rFonts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</w:rPr>
        <w:t>1、采购人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hd w:val="clear" w:color="auto" w:fill="FFFFFF"/>
        </w:rPr>
        <w:t>武德镇人民政府    地址；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温县武德镇</w:t>
      </w:r>
    </w:p>
    <w:p>
      <w:pPr>
        <w:ind w:firstLine="480"/>
        <w:rPr>
          <w:rFonts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hd w:val="clear" w:color="auto" w:fill="FFFFFF"/>
        </w:rPr>
        <w:t xml:space="preserve">   联系人：任先生            联系方式：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13723193489</w:t>
      </w:r>
    </w:p>
    <w:p>
      <w:pPr>
        <w:pStyle w:val="6"/>
        <w:shd w:val="clear" w:color="auto" w:fill="FFFFFF"/>
        <w:spacing w:beforeAutospacing="0" w:afterAutospacing="0" w:line="360" w:lineRule="auto"/>
        <w:ind w:left="420" w:leftChars="200"/>
        <w:jc w:val="both"/>
        <w:rPr>
          <w:rFonts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shd w:val="clear" w:color="auto" w:fill="FFFFFF"/>
        </w:rPr>
        <w:t xml:space="preserve">2采购代理机构：中建山河建设管理集团有限公司   </w:t>
      </w:r>
      <w:r>
        <w:rPr>
          <w:rFonts w:hint="eastAsia" w:asciiTheme="minorEastAsia" w:hAnsiTheme="minorEastAsia" w:eastAsiaTheme="minorEastAsia" w:cstheme="minorEastAsia"/>
          <w:bCs/>
        </w:rPr>
        <w:t>地址：</w:t>
      </w:r>
      <w:r>
        <w:rPr>
          <w:rFonts w:hint="eastAsia" w:asciiTheme="minorEastAsia" w:hAnsiTheme="minorEastAsia" w:eastAsiaTheme="minorEastAsia" w:cstheme="minorEastAsia"/>
          <w:color w:val="333333"/>
          <w:shd w:val="clear" w:color="auto" w:fill="FFFFFF"/>
        </w:rPr>
        <w:t> 温县昊天花园</w:t>
      </w:r>
    </w:p>
    <w:p>
      <w:pPr>
        <w:pStyle w:val="6"/>
        <w:shd w:val="clear" w:color="auto" w:fill="FFFFFF"/>
        <w:spacing w:beforeAutospacing="0" w:afterAutospacing="0" w:line="360" w:lineRule="auto"/>
        <w:ind w:left="420" w:leftChars="200"/>
        <w:jc w:val="both"/>
        <w:rPr>
          <w:rFonts w:asciiTheme="minorEastAsia" w:hAnsiTheme="minorEastAsia" w:eastAsiaTheme="minorEastAsia" w:cstheme="minorEastAsia"/>
          <w:color w:val="333333"/>
          <w:shd w:val="clear" w:color="auto" w:fill="FFFFFF"/>
        </w:rPr>
      </w:pPr>
    </w:p>
    <w:p>
      <w:pPr>
        <w:ind w:firstLine="480"/>
        <w:rPr>
          <w:rFonts w:asciiTheme="minorEastAsia" w:hAnsiTheme="minorEastAsia" w:eastAsiaTheme="minorEastAsia" w:cstheme="minorEastAsia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hd w:val="clear" w:color="auto" w:fill="FFFFFF"/>
        </w:rPr>
        <w:t>联系人：李女士           联系方式：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15893069629</w:t>
      </w:r>
    </w:p>
    <w:p>
      <w:pPr>
        <w:ind w:firstLine="422" w:firstLineChars="200"/>
        <w:rPr>
          <w:rFonts w:ascii="宋体" w:hAnsi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Cs w:val="21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                </w:t>
      </w:r>
    </w:p>
    <w:p>
      <w:pPr>
        <w:spacing w:line="360" w:lineRule="auto"/>
        <w:jc w:val="center"/>
        <w:rPr>
          <w:rFonts w:ascii="宋体" w:hAnsi="宋体" w:cs="宋体"/>
          <w:sz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发布人：</w:t>
      </w:r>
      <w:r>
        <w:rPr>
          <w:rFonts w:hint="eastAsia" w:asciiTheme="minorEastAsia" w:hAnsiTheme="minorEastAsia" w:eastAsiaTheme="minorEastAsia" w:cstheme="minorEastAsia"/>
          <w:sz w:val="24"/>
        </w:rPr>
        <w:t>中建山河建设管理集团有限公司</w:t>
      </w:r>
    </w:p>
    <w:p>
      <w:pPr>
        <w:tabs>
          <w:tab w:val="left" w:pos="810"/>
        </w:tabs>
        <w:spacing w:line="340" w:lineRule="exact"/>
        <w:ind w:firstLine="422" w:firstLineChars="200"/>
        <w:rPr>
          <w:rFonts w:ascii="宋体" w:hAnsi="宋体" w:cs="宋体"/>
          <w:b/>
          <w:szCs w:val="21"/>
        </w:rPr>
      </w:pPr>
    </w:p>
    <w:p>
      <w:pPr>
        <w:tabs>
          <w:tab w:val="left" w:pos="810"/>
        </w:tabs>
        <w:spacing w:line="340" w:lineRule="exact"/>
        <w:ind w:firstLine="422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Cs w:val="21"/>
        </w:rPr>
        <w:t xml:space="preserve">                             </w:t>
      </w:r>
      <w:r>
        <w:rPr>
          <w:rFonts w:hint="eastAsia" w:ascii="宋体" w:hAnsi="宋体" w:cs="宋体"/>
          <w:sz w:val="24"/>
        </w:rPr>
        <w:t xml:space="preserve">    发布时间：2019年8月19日</w:t>
      </w:r>
    </w:p>
    <w:p>
      <w:pPr>
        <w:ind w:firstLine="480" w:firstLineChars="200"/>
        <w:rPr>
          <w:rFonts w:asciiTheme="minorEastAsia" w:hAnsiTheme="minorEastAsia" w:eastAsiaTheme="minorEastAsia" w:cstheme="minorEastAsia"/>
          <w:bCs/>
          <w:color w:val="000000"/>
          <w:sz w:val="24"/>
          <w:lang w:val="zh-CN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sz w:val="28"/>
          <w:szCs w:val="28"/>
        </w:rPr>
      </w:pPr>
    </w:p>
    <w:p>
      <w:pPr>
        <w:pStyle w:val="3"/>
        <w:spacing w:line="360" w:lineRule="auto"/>
        <w:ind w:left="0" w:leftChars="0"/>
        <w:rPr>
          <w:rFonts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60"/>
    <w:rsid w:val="000613DB"/>
    <w:rsid w:val="00081A57"/>
    <w:rsid w:val="000F6A90"/>
    <w:rsid w:val="00205DB7"/>
    <w:rsid w:val="00276402"/>
    <w:rsid w:val="003048DF"/>
    <w:rsid w:val="0063408A"/>
    <w:rsid w:val="00681525"/>
    <w:rsid w:val="00803C0A"/>
    <w:rsid w:val="00836511"/>
    <w:rsid w:val="00993270"/>
    <w:rsid w:val="00A6798D"/>
    <w:rsid w:val="00AA3572"/>
    <w:rsid w:val="00AB395F"/>
    <w:rsid w:val="00BB77B9"/>
    <w:rsid w:val="00BF4BF6"/>
    <w:rsid w:val="00C21D60"/>
    <w:rsid w:val="00CE0575"/>
    <w:rsid w:val="00D47A8B"/>
    <w:rsid w:val="00F45F77"/>
    <w:rsid w:val="00F56C89"/>
    <w:rsid w:val="7BED093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unhideWhenUsed/>
    <w:qFormat/>
    <w:uiPriority w:val="99"/>
    <w:pPr>
      <w:ind w:left="420" w:leftChars="200"/>
    </w:pPr>
    <w:rPr>
      <w:rFonts w:ascii="Book Antiqua" w:hAnsi="Book Antiqua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10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正文文本缩进 Char"/>
    <w:basedOn w:val="7"/>
    <w:link w:val="3"/>
    <w:qFormat/>
    <w:uiPriority w:val="99"/>
    <w:rPr>
      <w:rFonts w:ascii="Book Antiqua" w:hAnsi="Book Antiqua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2019-08-09T02:25:00Z</dcterms:created>
  <dc:creator>CGHY</dc:creator>
  <cp:lastModifiedBy>ss</cp:lastModifiedBy>
  <cp:lastPrinted>2019-08-19T08:05:00Z</cp:lastPrinted>
  <dcterms:modified xsi:type="dcterms:W3CDTF">2019-08-26T09:32:15Z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